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before="0" w:after="240"/>
        <w:jc w:val="center"/>
      </w:pPr>
      <w:r>
        <w:rPr>
          <w:rFonts w:ascii="Times New Roman" w:hAnsi="Times New Roman" w:eastAsia="Times New Roman" w:cs="Times New Roman"/>
          <w:b/>
          <w:i w:val="0"/>
          <w:sz w:val="28"/>
        </w:rPr>
        <w:t>CONTRATO DE PRESTACIÓN DE SERVICIOS JURÍDICOS</w:t>
      </w:r>
    </w:p>
    <w:p>
      <w:pPr>
        <w:spacing w:line="360" w:lineRule="auto" w:before="0" w:after="120"/>
        <w:jc w:val="left"/>
      </w:pPr>
      <w:r>
        <w:rPr>
          <w:rFonts w:ascii="Times New Roman" w:hAnsi="Times New Roman" w:eastAsia="Times New Roman" w:cs="Times New Roman"/>
          <w:b w:val="0"/>
          <w:i w:val="0"/>
          <w:sz w:val="24"/>
        </w:rPr>
        <w:t>Ciudad de México, a 15 de julio de 2026</w:t>
      </w:r>
    </w:p>
    <w:p>
      <w:pPr>
        <w:jc w:val="center"/>
      </w:pPr>
      <w:r>
        <w:rPr>
          <w:rFonts w:ascii="Times New Roman" w:hAnsi="Times New Roman" w:eastAsia="Times New Roman" w:cs="Times New Roman"/>
          <w:b w:val="0"/>
          <w:i w:val="0"/>
          <w:sz w:val="24"/>
        </w:rPr>
        <w:t>— — —</w:t>
      </w:r>
    </w:p>
    <w:p>
      <w:pPr>
        <w:spacing w:line="360" w:lineRule="auto" w:before="0" w:after="200"/>
        <w:jc w:val="center"/>
      </w:pPr>
      <w:r>
        <w:rPr>
          <w:rFonts w:ascii="Times New Roman" w:hAnsi="Times New Roman" w:eastAsia="Times New Roman" w:cs="Times New Roman"/>
          <w:b/>
          <w:i w:val="0"/>
          <w:sz w:val="24"/>
        </w:rPr>
        <w:t>CONTRATO DE PRESTACIÓN DE SERVICIOS PROFESIONALES QUE CELEBRAN POR UNA PARTE EL LIC. JUAN CARLOS MONTESINOS GARCÍA, A QUIEN EN LO SUCESIVO SE LE DENOMINARÁ "EL ABOGADO", Y POR LA OTRA PARTE LA SRA. MARÍA FERNANDA LÓPEZ HERNÁNDEZ, A QUIEN EN LO SUCESIVO SE LE DENOMINARÁ "EL CLIENTE", AL TENOR DE LAS SIGUIENTES DECLARACIONES Y CLÁUSULAS.</w:t>
      </w:r>
    </w:p>
    <w:p>
      <w:pPr>
        <w:jc w:val="center"/>
      </w:pPr>
      <w:r>
        <w:rPr>
          <w:rFonts w:ascii="Times New Roman" w:hAnsi="Times New Roman" w:eastAsia="Times New Roman" w:cs="Times New Roman"/>
          <w:b w:val="0"/>
          <w:i w:val="0"/>
          <w:sz w:val="24"/>
        </w:rPr>
        <w:t>— — —</w:t>
      </w:r>
    </w:p>
    <w:p>
      <w:pPr>
        <w:spacing w:line="360" w:lineRule="auto" w:before="0" w:after="200"/>
        <w:jc w:val="center"/>
      </w:pPr>
      <w:r>
        <w:rPr>
          <w:rFonts w:ascii="Times New Roman" w:hAnsi="Times New Roman" w:eastAsia="Times New Roman" w:cs="Times New Roman"/>
          <w:b/>
          <w:i w:val="0"/>
          <w:sz w:val="24"/>
        </w:rPr>
        <w:t>D E C L A R A C I O N E S</w:t>
      </w:r>
    </w:p>
    <w:p>
      <w:pPr>
        <w:spacing w:line="360" w:lineRule="auto" w:before="0" w:after="200"/>
        <w:jc w:val="center"/>
      </w:pPr>
      <w:r>
        <w:rPr>
          <w:rFonts w:ascii="Times New Roman" w:hAnsi="Times New Roman" w:eastAsia="Times New Roman" w:cs="Times New Roman"/>
          <w:b/>
          <w:i w:val="0"/>
          <w:sz w:val="24"/>
        </w:rPr>
        <w:t>I. Declara EL ABOGADO:</w:t>
      </w:r>
    </w:p>
    <w:p>
      <w:pPr>
        <w:spacing w:line="360" w:lineRule="auto" w:before="0" w:after="120"/>
        <w:ind w:firstLine="720"/>
        <w:jc w:val="both"/>
      </w:pPr>
      <w:r>
        <w:rPr>
          <w:rFonts w:ascii="Times New Roman" w:hAnsi="Times New Roman" w:eastAsia="Times New Roman" w:cs="Times New Roman"/>
          <w:b w:val="0"/>
          <w:i w:val="0"/>
          <w:sz w:val="24"/>
        </w:rPr>
        <w:t>1.1 Ser profesionista con cédula profesional número 12345678 expedida por la Dirección General de Profesiones, con título debidamente registrado.</w:t>
      </w:r>
    </w:p>
    <w:p>
      <w:pPr>
        <w:spacing w:line="360" w:lineRule="auto" w:before="0" w:after="120"/>
        <w:ind w:firstLine="720"/>
        <w:jc w:val="both"/>
      </w:pPr>
      <w:r>
        <w:rPr>
          <w:rFonts w:ascii="Times New Roman" w:hAnsi="Times New Roman" w:eastAsia="Times New Roman" w:cs="Times New Roman"/>
          <w:b w:val="0"/>
          <w:i w:val="0"/>
          <w:sz w:val="24"/>
        </w:rPr>
        <w:t>1.2 Tener su domicilio profesional en Av. Insurgentes Sur 1234, Col. Del Valle, Alcaldía Benito Juárez, C.P. 03100, Ciudad de México, mismo que señala para todos los efectos legales del presente contrato.</w:t>
      </w:r>
    </w:p>
    <w:p>
      <w:pPr>
        <w:spacing w:line="360" w:lineRule="auto" w:before="0" w:after="120"/>
        <w:ind w:firstLine="720"/>
        <w:jc w:val="both"/>
      </w:pPr>
      <w:r>
        <w:rPr>
          <w:rFonts w:ascii="Times New Roman" w:hAnsi="Times New Roman" w:eastAsia="Times New Roman" w:cs="Times New Roman"/>
          <w:b w:val="0"/>
          <w:i w:val="0"/>
          <w:sz w:val="24"/>
        </w:rPr>
        <w:t>1.3 No encontrarse inhabilitado para el ejercicio profesional ni tener conflicto de interés con la contraparte del Cliente.</w:t>
      </w:r>
    </w:p>
    <w:p>
      <w:pPr>
        <w:spacing w:line="360" w:lineRule="auto" w:before="0" w:after="120"/>
        <w:ind w:firstLine="720"/>
        <w:jc w:val="both"/>
      </w:pPr>
      <w:r>
        <w:rPr>
          <w:rFonts w:ascii="Times New Roman" w:hAnsi="Times New Roman" w:eastAsia="Times New Roman" w:cs="Times New Roman"/>
          <w:b w:val="0"/>
          <w:i w:val="0"/>
          <w:sz w:val="24"/>
        </w:rPr>
        <w:t>1.4 Contar con la capacidad técnica y profesional necesaria para la defensa de los intereses del Cliente.</w:t>
      </w:r>
    </w:p>
    <w:p>
      <w:pPr>
        <w:spacing w:line="360" w:lineRule="auto" w:before="0" w:after="200"/>
        <w:jc w:val="center"/>
      </w:pPr>
      <w:r>
        <w:rPr>
          <w:rFonts w:ascii="Times New Roman" w:hAnsi="Times New Roman" w:eastAsia="Times New Roman" w:cs="Times New Roman"/>
          <w:b/>
          <w:i w:val="0"/>
          <w:sz w:val="24"/>
        </w:rPr>
        <w:t>II. Declara EL CLIENTE:</w:t>
      </w:r>
    </w:p>
    <w:p>
      <w:pPr>
        <w:spacing w:line="360" w:lineRule="auto" w:before="0" w:after="120"/>
        <w:ind w:firstLine="720"/>
        <w:jc w:val="both"/>
      </w:pPr>
      <w:r>
        <w:rPr>
          <w:rFonts w:ascii="Times New Roman" w:hAnsi="Times New Roman" w:eastAsia="Times New Roman" w:cs="Times New Roman"/>
          <w:b w:val="0"/>
          <w:i w:val="0"/>
          <w:sz w:val="24"/>
        </w:rPr>
        <w:t>2.1 Ser persona física con capacidad legal para contratar y obligarse.</w:t>
      </w:r>
    </w:p>
    <w:p>
      <w:pPr>
        <w:spacing w:line="360" w:lineRule="auto" w:before="0" w:after="120"/>
        <w:ind w:firstLine="720"/>
        <w:jc w:val="both"/>
      </w:pPr>
      <w:r>
        <w:rPr>
          <w:rFonts w:ascii="Times New Roman" w:hAnsi="Times New Roman" w:eastAsia="Times New Roman" w:cs="Times New Roman"/>
          <w:b w:val="0"/>
          <w:i w:val="0"/>
          <w:sz w:val="24"/>
        </w:rPr>
        <w:t>2.2 Actuar por su propio derecho, y señalar como domicilio para todo tipo de notificaciones el ubicado en Calle 5 de Mayo 456, Col. Centro, Alcaldía Cuauhtémoc, C.P. 06000, Ciudad de México.</w:t>
      </w:r>
    </w:p>
    <w:p>
      <w:pPr>
        <w:spacing w:line="360" w:lineRule="auto" w:before="0" w:after="120"/>
        <w:ind w:firstLine="720"/>
        <w:jc w:val="both"/>
      </w:pPr>
      <w:r>
        <w:rPr>
          <w:rFonts w:ascii="Times New Roman" w:hAnsi="Times New Roman" w:eastAsia="Times New Roman" w:cs="Times New Roman"/>
          <w:b w:val="0"/>
          <w:i w:val="0"/>
          <w:sz w:val="24"/>
        </w:rPr>
        <w:t>2.3 Conocer y aceptar que la contratación de servicios profesionales implica el pago de los honorarios en los términos pactados, independientemente del resultado del asunto.</w:t>
      </w:r>
    </w:p>
    <w:p>
      <w:pPr>
        <w:spacing w:line="360" w:lineRule="auto" w:before="0" w:after="120"/>
        <w:ind w:firstLine="720"/>
        <w:jc w:val="both"/>
      </w:pPr>
      <w:r>
        <w:rPr>
          <w:rFonts w:ascii="Times New Roman" w:hAnsi="Times New Roman" w:eastAsia="Times New Roman" w:cs="Times New Roman"/>
          <w:b w:val="0"/>
          <w:i w:val="0"/>
          <w:sz w:val="24"/>
        </w:rPr>
        <w:t>2.4 Manifestar que la información proporcionada al Abogado es verídica y suficiente para la defensa de sus intereses.</w:t>
      </w:r>
    </w:p>
    <w:p>
      <w:pPr>
        <w:spacing w:line="360" w:lineRule="auto" w:before="0" w:after="200"/>
        <w:jc w:val="center"/>
      </w:pPr>
      <w:r>
        <w:rPr>
          <w:rFonts w:ascii="Times New Roman" w:hAnsi="Times New Roman" w:eastAsia="Times New Roman" w:cs="Times New Roman"/>
          <w:b/>
          <w:i w:val="0"/>
          <w:sz w:val="24"/>
        </w:rPr>
        <w:t>III. Ambas partes reconocen tener plena capacidad legal para celebrar el presente contrato y se obligan en los términos de las siguientes:</w:t>
      </w:r>
    </w:p>
    <w:p>
      <w:pPr>
        <w:jc w:val="center"/>
      </w:pPr>
      <w:r>
        <w:rPr>
          <w:rFonts w:ascii="Times New Roman" w:hAnsi="Times New Roman" w:eastAsia="Times New Roman" w:cs="Times New Roman"/>
          <w:b w:val="0"/>
          <w:i w:val="0"/>
          <w:sz w:val="24"/>
        </w:rPr>
        <w:t>— — —</w:t>
      </w:r>
    </w:p>
    <w:p>
      <w:pPr>
        <w:spacing w:line="360" w:lineRule="auto" w:before="0" w:after="200"/>
        <w:jc w:val="center"/>
      </w:pPr>
      <w:r>
        <w:rPr>
          <w:rFonts w:ascii="Times New Roman" w:hAnsi="Times New Roman" w:eastAsia="Times New Roman" w:cs="Times New Roman"/>
          <w:b/>
          <w:i w:val="0"/>
          <w:sz w:val="24"/>
        </w:rPr>
        <w:t>C L Á U S U L A S</w:t>
      </w:r>
    </w:p>
    <w:p>
      <w:pPr>
        <w:spacing w:line="360" w:lineRule="auto" w:before="0" w:after="200"/>
        <w:jc w:val="center"/>
      </w:pPr>
      <w:r>
        <w:rPr>
          <w:rFonts w:ascii="Times New Roman" w:hAnsi="Times New Roman" w:eastAsia="Times New Roman" w:cs="Times New Roman"/>
          <w:b/>
          <w:i w:val="0"/>
          <w:sz w:val="24"/>
        </w:rPr>
        <w:t>PRIMERA. — OBJETO</w:t>
      </w:r>
    </w:p>
    <w:p>
      <w:pPr>
        <w:spacing w:line="360" w:lineRule="auto" w:before="0" w:after="120"/>
        <w:ind w:firstLine="720"/>
        <w:jc w:val="both"/>
      </w:pPr>
      <w:r>
        <w:rPr>
          <w:rFonts w:ascii="Times New Roman" w:hAnsi="Times New Roman" w:eastAsia="Times New Roman" w:cs="Times New Roman"/>
          <w:b w:val="0"/>
          <w:i w:val="0"/>
          <w:sz w:val="24"/>
        </w:rPr>
        <w:t>El Abogado se obliga a prestar sus servicios profesionales de consultoría, asesoría, patrocinio y representación legal al Cliente en el siguiente asunto:</w:t>
      </w:r>
    </w:p>
    <w:p>
      <w:pPr>
        <w:spacing w:line="360" w:lineRule="auto" w:before="0" w:after="120"/>
        <w:ind w:firstLine="720"/>
        <w:jc w:val="both"/>
      </w:pPr>
      <w:r>
        <w:rPr>
          <w:rFonts w:ascii="Times New Roman" w:hAnsi="Times New Roman" w:eastAsia="Times New Roman" w:cs="Times New Roman"/>
          <w:b w:val="0"/>
          <w:i w:val="0"/>
          <w:sz w:val="24"/>
        </w:rPr>
        <w:t>Descripción del caso: Juicio ejecutivo mercantil promovido por Banco Azteca S.A. en contra de la Cliente, reclamando la cantidad de $350,000.00 MXN derivada de un pagaré, radicado en el Juzgado Cuarto de Distrito en Materia Civil en la Ciudad de México, expediente 456/2026.</w:t>
      </w:r>
    </w:p>
    <w:p>
      <w:pPr>
        <w:spacing w:line="360" w:lineRule="auto" w:before="0" w:after="120"/>
        <w:ind w:firstLine="720"/>
        <w:jc w:val="both"/>
      </w:pPr>
      <w:r>
        <w:rPr>
          <w:rFonts w:ascii="Times New Roman" w:hAnsi="Times New Roman" w:eastAsia="Times New Roman" w:cs="Times New Roman"/>
          <w:b w:val="0"/>
          <w:i w:val="0"/>
          <w:sz w:val="24"/>
        </w:rPr>
        <w:t>El presente contrato regula todos los actos jurídicos que el Abogado realice por cuenta y orden del Cliente, aplicándose supletoriamente las disposiciones del mandato en todo lo no previsto.</w:t>
      </w:r>
    </w:p>
    <w:p>
      <w:pPr>
        <w:spacing w:line="360" w:lineRule="auto" w:before="0" w:after="200"/>
        <w:jc w:val="center"/>
      </w:pPr>
      <w:r>
        <w:rPr>
          <w:rFonts w:ascii="Times New Roman" w:hAnsi="Times New Roman" w:eastAsia="Times New Roman" w:cs="Times New Roman"/>
          <w:b/>
          <w:i w:val="0"/>
          <w:sz w:val="24"/>
        </w:rPr>
        <w:t>SEGUNDA. — ALCANCE DE LOS SERVICIOS</w:t>
      </w:r>
    </w:p>
    <w:p>
      <w:pPr>
        <w:spacing w:line="360" w:lineRule="auto" w:before="0" w:after="120"/>
        <w:ind w:firstLine="720"/>
        <w:jc w:val="both"/>
      </w:pPr>
      <w:r>
        <w:rPr>
          <w:rFonts w:ascii="Times New Roman" w:hAnsi="Times New Roman" w:eastAsia="Times New Roman" w:cs="Times New Roman"/>
          <w:b w:val="0"/>
          <w:i w:val="0"/>
          <w:sz w:val="24"/>
        </w:rPr>
        <w:t>2.1 Quedan comprendidos dentro del objeto del presente contrato los siguientes servicios:</w:t>
      </w:r>
    </w:p>
    <w:p>
      <w:pPr>
        <w:spacing w:line="360" w:lineRule="auto" w:before="0" w:after="120"/>
        <w:ind w:firstLine="720"/>
        <w:jc w:val="both"/>
      </w:pPr>
      <w:r>
        <w:rPr>
          <w:rFonts w:ascii="Times New Roman" w:hAnsi="Times New Roman" w:eastAsia="Times New Roman" w:cs="Times New Roman"/>
          <w:b w:val="0"/>
          <w:i w:val="0"/>
          <w:sz w:val="24"/>
        </w:rPr>
        <w:t>a) Análisis y estudio del caso;</w:t>
      </w:r>
    </w:p>
    <w:p>
      <w:pPr>
        <w:spacing w:line="360" w:lineRule="auto" w:before="0" w:after="120"/>
        <w:ind w:firstLine="720"/>
        <w:jc w:val="both"/>
      </w:pPr>
      <w:r>
        <w:rPr>
          <w:rFonts w:ascii="Times New Roman" w:hAnsi="Times New Roman" w:eastAsia="Times New Roman" w:cs="Times New Roman"/>
          <w:b w:val="0"/>
          <w:i w:val="0"/>
          <w:sz w:val="24"/>
        </w:rPr>
        <w:t>b) Elaboración y presentación de contestación de demanda y escritos en general;</w:t>
      </w:r>
    </w:p>
    <w:p>
      <w:pPr>
        <w:spacing w:line="360" w:lineRule="auto" w:before="0" w:after="120"/>
        <w:ind w:firstLine="720"/>
        <w:jc w:val="both"/>
      </w:pPr>
      <w:r>
        <w:rPr>
          <w:rFonts w:ascii="Times New Roman" w:hAnsi="Times New Roman" w:eastAsia="Times New Roman" w:cs="Times New Roman"/>
          <w:b w:val="0"/>
          <w:i w:val="0"/>
          <w:sz w:val="24"/>
        </w:rPr>
        <w:t>c) Asistencia a audiencias, comparecencias y diligencias judiciales;</w:t>
      </w:r>
    </w:p>
    <w:p>
      <w:pPr>
        <w:spacing w:line="360" w:lineRule="auto" w:before="0" w:after="120"/>
        <w:ind w:firstLine="720"/>
        <w:jc w:val="both"/>
      </w:pPr>
      <w:r>
        <w:rPr>
          <w:rFonts w:ascii="Times New Roman" w:hAnsi="Times New Roman" w:eastAsia="Times New Roman" w:cs="Times New Roman"/>
          <w:b w:val="0"/>
          <w:i w:val="0"/>
          <w:sz w:val="24"/>
        </w:rPr>
        <w:t>d) Preparación, ofrecimiento y desahogo de pruebas;</w:t>
      </w:r>
    </w:p>
    <w:p>
      <w:pPr>
        <w:spacing w:line="360" w:lineRule="auto" w:before="0" w:after="120"/>
        <w:ind w:firstLine="720"/>
        <w:jc w:val="both"/>
      </w:pPr>
      <w:r>
        <w:rPr>
          <w:rFonts w:ascii="Times New Roman" w:hAnsi="Times New Roman" w:eastAsia="Times New Roman" w:cs="Times New Roman"/>
          <w:b w:val="0"/>
          <w:i w:val="0"/>
          <w:sz w:val="24"/>
        </w:rPr>
        <w:t>e) Alegatos y conclusiones;</w:t>
      </w:r>
    </w:p>
    <w:p>
      <w:pPr>
        <w:spacing w:line="360" w:lineRule="auto" w:before="0" w:after="120"/>
        <w:ind w:firstLine="720"/>
        <w:jc w:val="both"/>
      </w:pPr>
      <w:r>
        <w:rPr>
          <w:rFonts w:ascii="Times New Roman" w:hAnsi="Times New Roman" w:eastAsia="Times New Roman" w:cs="Times New Roman"/>
          <w:b w:val="0"/>
          <w:i w:val="0"/>
          <w:sz w:val="24"/>
        </w:rPr>
        <w:t>f) Interposición y desahogo de recursos ordinarios (apelación);</w:t>
      </w:r>
    </w:p>
    <w:p>
      <w:pPr>
        <w:spacing w:line="360" w:lineRule="auto" w:before="0" w:after="120"/>
        <w:ind w:firstLine="720"/>
        <w:jc w:val="both"/>
      </w:pPr>
      <w:r>
        <w:rPr>
          <w:rFonts w:ascii="Times New Roman" w:hAnsi="Times New Roman" w:eastAsia="Times New Roman" w:cs="Times New Roman"/>
          <w:b w:val="0"/>
          <w:i w:val="0"/>
          <w:sz w:val="24"/>
        </w:rPr>
        <w:t>g) Seguimiento integral hasta resolución definitiva firme en primera y segunda instancia.</w:t>
      </w:r>
    </w:p>
    <w:p>
      <w:pPr>
        <w:spacing w:line="360" w:lineRule="auto" w:before="0" w:after="120"/>
        <w:ind w:firstLine="720"/>
        <w:jc w:val="both"/>
      </w:pPr>
      <w:r>
        <w:rPr>
          <w:rFonts w:ascii="Times New Roman" w:hAnsi="Times New Roman" w:eastAsia="Times New Roman" w:cs="Times New Roman"/>
          <w:b w:val="0"/>
          <w:i w:val="0"/>
          <w:sz w:val="24"/>
        </w:rPr>
        <w:t>2.2 Quedan excluidos del presente contrato y requerirán convenio por separado:</w:t>
      </w:r>
    </w:p>
    <w:p>
      <w:pPr>
        <w:spacing w:line="360" w:lineRule="auto" w:before="0" w:after="120"/>
        <w:ind w:firstLine="720"/>
        <w:jc w:val="both"/>
      </w:pPr>
      <w:r>
        <w:rPr>
          <w:rFonts w:ascii="Times New Roman" w:hAnsi="Times New Roman" w:eastAsia="Times New Roman" w:cs="Times New Roman"/>
          <w:b w:val="0"/>
          <w:i w:val="0"/>
          <w:sz w:val="24"/>
        </w:rPr>
        <w:t>a) Juicio de amparo directo o indirecto;</w:t>
      </w:r>
    </w:p>
    <w:p>
      <w:pPr>
        <w:spacing w:line="360" w:lineRule="auto" w:before="0" w:after="120"/>
        <w:ind w:firstLine="720"/>
        <w:jc w:val="both"/>
      </w:pPr>
      <w:r>
        <w:rPr>
          <w:rFonts w:ascii="Times New Roman" w:hAnsi="Times New Roman" w:eastAsia="Times New Roman" w:cs="Times New Roman"/>
          <w:b w:val="0"/>
          <w:i w:val="0"/>
          <w:sz w:val="24"/>
        </w:rPr>
        <w:t>b) Ejecución forzosa de sentencia;</w:t>
      </w:r>
    </w:p>
    <w:p>
      <w:pPr>
        <w:spacing w:line="360" w:lineRule="auto" w:before="0" w:after="120"/>
        <w:ind w:firstLine="720"/>
        <w:jc w:val="both"/>
      </w:pPr>
      <w:r>
        <w:rPr>
          <w:rFonts w:ascii="Times New Roman" w:hAnsi="Times New Roman" w:eastAsia="Times New Roman" w:cs="Times New Roman"/>
          <w:b w:val="0"/>
          <w:i w:val="0"/>
          <w:sz w:val="24"/>
        </w:rPr>
        <w:t>c) Cualquier otro asunto diverso al descrito en la cláusula primera.</w:t>
      </w:r>
    </w:p>
    <w:p>
      <w:pPr>
        <w:spacing w:line="360" w:lineRule="auto" w:before="0" w:after="200"/>
        <w:jc w:val="center"/>
      </w:pPr>
      <w:r>
        <w:rPr>
          <w:rFonts w:ascii="Times New Roman" w:hAnsi="Times New Roman" w:eastAsia="Times New Roman" w:cs="Times New Roman"/>
          <w:b/>
          <w:i w:val="0"/>
          <w:sz w:val="24"/>
        </w:rPr>
        <w:t>TERCERA. — HONORARIOS Y FORMA DE PAGO</w:t>
      </w:r>
    </w:p>
    <w:p>
      <w:pPr>
        <w:spacing w:line="360" w:lineRule="auto" w:before="0" w:after="200"/>
        <w:jc w:val="center"/>
      </w:pPr>
      <w:r>
        <w:rPr>
          <w:rFonts w:ascii="Times New Roman" w:hAnsi="Times New Roman" w:eastAsia="Times New Roman" w:cs="Times New Roman"/>
          <w:b/>
          <w:i w:val="0"/>
          <w:sz w:val="24"/>
        </w:rPr>
        <w:t>3.1 Cuota de inicio (no reembolsable)</w:t>
      </w:r>
    </w:p>
    <w:p>
      <w:pPr>
        <w:spacing w:line="360" w:lineRule="auto" w:before="0" w:after="120"/>
        <w:ind w:firstLine="720"/>
        <w:jc w:val="both"/>
      </w:pPr>
      <w:r>
        <w:rPr>
          <w:rFonts w:ascii="Times New Roman" w:hAnsi="Times New Roman" w:eastAsia="Times New Roman" w:cs="Times New Roman"/>
          <w:b w:val="0"/>
          <w:i w:val="0"/>
          <w:sz w:val="24"/>
        </w:rPr>
        <w:t>El Cliente pagará al Abogado la cantidad de $15,000.00 MXN como cuota inicial única, la cual cubre el análisis del caso, la elaboración de la contestación de demanda y la primera audiencia o comparecencia.</w:t>
      </w:r>
    </w:p>
    <w:p>
      <w:pPr>
        <w:spacing w:line="360" w:lineRule="auto" w:before="0" w:after="120"/>
        <w:ind w:firstLine="720"/>
        <w:jc w:val="both"/>
      </w:pPr>
      <w:r>
        <w:rPr>
          <w:rFonts w:ascii="Times New Roman" w:hAnsi="Times New Roman" w:eastAsia="Times New Roman" w:cs="Times New Roman"/>
          <w:b w:val="0"/>
          <w:i w:val="0"/>
          <w:sz w:val="24"/>
        </w:rPr>
        <w:t>Esta cantidad no será reembolsable bajo ninguna circunstancia, incluso si el asunto concluye anticipadamente, si el Cliente se desiste o si revoca el mandato antes de que se presten los servicios mencionados.</w:t>
      </w:r>
    </w:p>
    <w:p>
      <w:pPr>
        <w:spacing w:line="360" w:lineRule="auto" w:before="0" w:after="120"/>
        <w:ind w:firstLine="720"/>
        <w:jc w:val="both"/>
      </w:pPr>
      <w:r>
        <w:rPr>
          <w:rFonts w:ascii="Times New Roman" w:hAnsi="Times New Roman" w:eastAsia="Times New Roman" w:cs="Times New Roman"/>
          <w:b w:val="0"/>
          <w:i w:val="0"/>
          <w:sz w:val="24"/>
        </w:rPr>
        <w:t>Forma de pago: Transferencia bancaria</w:t>
      </w:r>
    </w:p>
    <w:p>
      <w:pPr>
        <w:spacing w:line="360" w:lineRule="auto" w:before="0" w:after="120"/>
        <w:ind w:firstLine="720"/>
        <w:jc w:val="both"/>
      </w:pPr>
      <w:r>
        <w:rPr>
          <w:rFonts w:ascii="Times New Roman" w:hAnsi="Times New Roman" w:eastAsia="Times New Roman" w:cs="Times New Roman"/>
          <w:b w:val="0"/>
          <w:i w:val="0"/>
          <w:sz w:val="24"/>
        </w:rPr>
        <w:t>Fecha límite: 18 de julio de 2026</w:t>
      </w:r>
    </w:p>
    <w:p>
      <w:pPr>
        <w:spacing w:line="360" w:lineRule="auto" w:before="0" w:after="200"/>
        <w:jc w:val="center"/>
      </w:pPr>
      <w:r>
        <w:rPr>
          <w:rFonts w:ascii="Times New Roman" w:hAnsi="Times New Roman" w:eastAsia="Times New Roman" w:cs="Times New Roman"/>
          <w:b/>
          <w:i w:val="0"/>
          <w:sz w:val="24"/>
        </w:rPr>
        <w:t>3.2 Honorarios por audiencia o comparecencia</w:t>
      </w:r>
    </w:p>
    <w:p>
      <w:pPr>
        <w:spacing w:line="360" w:lineRule="auto" w:before="0" w:after="120"/>
        <w:ind w:firstLine="720"/>
        <w:jc w:val="both"/>
      </w:pPr>
      <w:r>
        <w:rPr>
          <w:rFonts w:ascii="Times New Roman" w:hAnsi="Times New Roman" w:eastAsia="Times New Roman" w:cs="Times New Roman"/>
          <w:b w:val="0"/>
          <w:i w:val="0"/>
          <w:sz w:val="24"/>
        </w:rPr>
        <w:t>El Cliente pagará al Abogado la cantidad de $5,000.00 MXN por cada audiencia o comparecencia que se realice, incluyendo pero no limitado a:</w:t>
      </w:r>
    </w:p>
    <w:p>
      <w:pPr>
        <w:spacing w:line="360" w:lineRule="auto" w:before="0" w:after="120"/>
        <w:ind w:firstLine="720"/>
        <w:jc w:val="both"/>
      </w:pPr>
      <w:r>
        <w:rPr>
          <w:rFonts w:ascii="Times New Roman" w:hAnsi="Times New Roman" w:eastAsia="Times New Roman" w:cs="Times New Roman"/>
          <w:b w:val="0"/>
          <w:i w:val="0"/>
          <w:sz w:val="24"/>
        </w:rPr>
        <w:t>- Audiencia preliminar o de conciliación;</w:t>
      </w:r>
    </w:p>
    <w:p>
      <w:pPr>
        <w:spacing w:line="360" w:lineRule="auto" w:before="0" w:after="120"/>
        <w:ind w:firstLine="720"/>
        <w:jc w:val="both"/>
      </w:pPr>
      <w:r>
        <w:rPr>
          <w:rFonts w:ascii="Times New Roman" w:hAnsi="Times New Roman" w:eastAsia="Times New Roman" w:cs="Times New Roman"/>
          <w:b w:val="0"/>
          <w:i w:val="0"/>
          <w:sz w:val="24"/>
        </w:rPr>
        <w:t>- Audiencia de pruebas o de juicio;</w:t>
      </w:r>
    </w:p>
    <w:p>
      <w:pPr>
        <w:spacing w:line="360" w:lineRule="auto" w:before="0" w:after="120"/>
        <w:ind w:firstLine="720"/>
        <w:jc w:val="both"/>
      </w:pPr>
      <w:r>
        <w:rPr>
          <w:rFonts w:ascii="Times New Roman" w:hAnsi="Times New Roman" w:eastAsia="Times New Roman" w:cs="Times New Roman"/>
          <w:b w:val="0"/>
          <w:i w:val="0"/>
          <w:sz w:val="24"/>
        </w:rPr>
        <w:t>- Audiencia de alegatos;</w:t>
      </w:r>
    </w:p>
    <w:p>
      <w:pPr>
        <w:spacing w:line="360" w:lineRule="auto" w:before="0" w:after="120"/>
        <w:ind w:firstLine="720"/>
        <w:jc w:val="both"/>
      </w:pPr>
      <w:r>
        <w:rPr>
          <w:rFonts w:ascii="Times New Roman" w:hAnsi="Times New Roman" w:eastAsia="Times New Roman" w:cs="Times New Roman"/>
          <w:b w:val="0"/>
          <w:i w:val="0"/>
          <w:sz w:val="24"/>
        </w:rPr>
        <w:t>- Cualquier otra audiencia, comparecencia o diligencia ordenada por autoridad.</w:t>
      </w:r>
    </w:p>
    <w:p>
      <w:pPr>
        <w:spacing w:line="360" w:lineRule="auto" w:before="0" w:after="120"/>
        <w:ind w:firstLine="720"/>
        <w:jc w:val="both"/>
      </w:pPr>
      <w:r>
        <w:rPr>
          <w:rFonts w:ascii="Times New Roman" w:hAnsi="Times New Roman" w:eastAsia="Times New Roman" w:cs="Times New Roman"/>
          <w:b w:val="0"/>
          <w:i w:val="0"/>
          <w:sz w:val="24"/>
        </w:rPr>
        <w:t>Audiencias estimadas: 4 (preliminar, pruebas, alegatos y una adicional).</w:t>
      </w:r>
    </w:p>
    <w:p>
      <w:pPr>
        <w:spacing w:line="360" w:lineRule="auto" w:before="0" w:after="120"/>
        <w:ind w:firstLine="720"/>
        <w:jc w:val="both"/>
      </w:pPr>
      <w:r>
        <w:rPr>
          <w:rFonts w:ascii="Times New Roman" w:hAnsi="Times New Roman" w:eastAsia="Times New Roman" w:cs="Times New Roman"/>
          <w:b w:val="0"/>
          <w:i w:val="0"/>
          <w:sz w:val="24"/>
        </w:rPr>
        <w:t>Estos honorarios se causan en el momento en que se celebra la audiencia y deberán ser pagados el mismo día, salvo pacto por escrito en contrario. Si por causa imputable al Cliente no se celebra la audiencia, el honorario se causa igualmente.</w:t>
      </w:r>
    </w:p>
    <w:p>
      <w:pPr>
        <w:spacing w:line="360" w:lineRule="auto" w:before="0" w:after="200"/>
        <w:jc w:val="center"/>
      </w:pPr>
      <w:r>
        <w:rPr>
          <w:rFonts w:ascii="Times New Roman" w:hAnsi="Times New Roman" w:eastAsia="Times New Roman" w:cs="Times New Roman"/>
          <w:b/>
          <w:i w:val="0"/>
          <w:sz w:val="24"/>
        </w:rPr>
        <w:t>3.3 Gastos diversos (anticipo obligatorio)</w:t>
      </w:r>
    </w:p>
    <w:p>
      <w:pPr>
        <w:spacing w:line="360" w:lineRule="auto" w:before="0" w:after="120"/>
        <w:ind w:firstLine="720"/>
        <w:jc w:val="both"/>
      </w:pPr>
      <w:r>
        <w:rPr>
          <w:rFonts w:ascii="Times New Roman" w:hAnsi="Times New Roman" w:eastAsia="Times New Roman" w:cs="Times New Roman"/>
          <w:b w:val="0"/>
          <w:i w:val="0"/>
          <w:sz w:val="24"/>
        </w:rPr>
        <w:t>El Cliente se obliga a anticipar al Abogado, dentro de los tres días hábiles siguientes a la solicitud por cualquier medio, la cantidad necesaria para cubrir los siguientes gastos:</w:t>
      </w:r>
    </w:p>
    <w:p>
      <w:pPr>
        <w:spacing w:line="360" w:lineRule="auto" w:before="0" w:after="120"/>
        <w:ind w:firstLine="720"/>
        <w:jc w:val="both"/>
      </w:pPr>
      <w:r>
        <w:rPr>
          <w:rFonts w:ascii="Times New Roman" w:hAnsi="Times New Roman" w:eastAsia="Times New Roman" w:cs="Times New Roman"/>
          <w:b w:val="0"/>
          <w:i w:val="0"/>
          <w:sz w:val="24"/>
        </w:rPr>
        <w:t>a) Copias certificadas y simples;</w:t>
      </w:r>
    </w:p>
    <w:p>
      <w:pPr>
        <w:spacing w:line="360" w:lineRule="auto" w:before="0" w:after="120"/>
        <w:ind w:firstLine="720"/>
        <w:jc w:val="both"/>
      </w:pPr>
      <w:r>
        <w:rPr>
          <w:rFonts w:ascii="Times New Roman" w:hAnsi="Times New Roman" w:eastAsia="Times New Roman" w:cs="Times New Roman"/>
          <w:b w:val="0"/>
          <w:i w:val="0"/>
          <w:sz w:val="24"/>
        </w:rPr>
        <w:t>b) Transporte foráneo (pasajes, peajes, combustible, estacionamiento);</w:t>
      </w:r>
    </w:p>
    <w:p>
      <w:pPr>
        <w:spacing w:line="360" w:lineRule="auto" w:before="0" w:after="120"/>
        <w:ind w:firstLine="720"/>
        <w:jc w:val="both"/>
      </w:pPr>
      <w:r>
        <w:rPr>
          <w:rFonts w:ascii="Times New Roman" w:hAnsi="Times New Roman" w:eastAsia="Times New Roman" w:cs="Times New Roman"/>
          <w:b w:val="0"/>
          <w:i w:val="0"/>
          <w:sz w:val="24"/>
        </w:rPr>
        <w:t>c) Notificaciones y emplazamientos;</w:t>
      </w:r>
    </w:p>
    <w:p>
      <w:pPr>
        <w:spacing w:line="360" w:lineRule="auto" w:before="0" w:after="120"/>
        <w:ind w:firstLine="720"/>
        <w:jc w:val="both"/>
      </w:pPr>
      <w:r>
        <w:rPr>
          <w:rFonts w:ascii="Times New Roman" w:hAnsi="Times New Roman" w:eastAsia="Times New Roman" w:cs="Times New Roman"/>
          <w:b w:val="0"/>
          <w:i w:val="0"/>
          <w:sz w:val="24"/>
        </w:rPr>
        <w:t>d) Honorarios de peritos;</w:t>
      </w:r>
    </w:p>
    <w:p>
      <w:pPr>
        <w:spacing w:line="360" w:lineRule="auto" w:before="0" w:after="120"/>
        <w:ind w:firstLine="720"/>
        <w:jc w:val="both"/>
      </w:pPr>
      <w:r>
        <w:rPr>
          <w:rFonts w:ascii="Times New Roman" w:hAnsi="Times New Roman" w:eastAsia="Times New Roman" w:cs="Times New Roman"/>
          <w:b w:val="0"/>
          <w:i w:val="0"/>
          <w:sz w:val="24"/>
        </w:rPr>
        <w:t>e) Edictos y publicaciones;</w:t>
      </w:r>
    </w:p>
    <w:p>
      <w:pPr>
        <w:spacing w:line="360" w:lineRule="auto" w:before="0" w:after="120"/>
        <w:ind w:firstLine="720"/>
        <w:jc w:val="both"/>
      </w:pPr>
      <w:r>
        <w:rPr>
          <w:rFonts w:ascii="Times New Roman" w:hAnsi="Times New Roman" w:eastAsia="Times New Roman" w:cs="Times New Roman"/>
          <w:b w:val="0"/>
          <w:i w:val="0"/>
          <w:sz w:val="24"/>
        </w:rPr>
        <w:t>f) Papelería, digitalización y mensajería;</w:t>
      </w:r>
    </w:p>
    <w:p>
      <w:pPr>
        <w:spacing w:line="360" w:lineRule="auto" w:before="0" w:after="120"/>
        <w:ind w:firstLine="720"/>
        <w:jc w:val="both"/>
      </w:pPr>
      <w:r>
        <w:rPr>
          <w:rFonts w:ascii="Times New Roman" w:hAnsi="Times New Roman" w:eastAsia="Times New Roman" w:cs="Times New Roman"/>
          <w:b w:val="0"/>
          <w:i w:val="0"/>
          <w:sz w:val="24"/>
        </w:rPr>
        <w:t>g) Cualquier otro gasto necesario para la tramitación del asunto.</w:t>
      </w:r>
    </w:p>
    <w:p>
      <w:pPr>
        <w:spacing w:line="360" w:lineRule="auto" w:before="0" w:after="120"/>
        <w:ind w:firstLine="720"/>
        <w:jc w:val="both"/>
      </w:pPr>
      <w:r>
        <w:rPr>
          <w:rFonts w:ascii="Times New Roman" w:hAnsi="Times New Roman" w:eastAsia="Times New Roman" w:cs="Times New Roman"/>
          <w:b w:val="0"/>
          <w:i w:val="0"/>
          <w:sz w:val="24"/>
        </w:rPr>
        <w:t>Presupuesto estimado mensual de gastos: $500.00 MXN</w:t>
      </w:r>
    </w:p>
    <w:p>
      <w:pPr>
        <w:spacing w:line="360" w:lineRule="auto" w:before="0" w:after="120"/>
        <w:ind w:firstLine="720"/>
        <w:jc w:val="both"/>
      </w:pPr>
      <w:r>
        <w:rPr>
          <w:rFonts w:ascii="Times New Roman" w:hAnsi="Times New Roman" w:eastAsia="Times New Roman" w:cs="Times New Roman"/>
          <w:b w:val="0"/>
          <w:i w:val="0"/>
          <w:sz w:val="24"/>
        </w:rPr>
        <w:t>El Abogado presentará los comprobantes correspondientes dentro de los treinta días siguientes. La falta de comprobante no exime al Cliente del pago del gasto efectivamente erogado, sin perjuicio de su derecho a solicitar aclaración.</w:t>
      </w:r>
    </w:p>
    <w:p>
      <w:pPr>
        <w:spacing w:line="360" w:lineRule="auto" w:before="0" w:after="120"/>
        <w:ind w:firstLine="720"/>
        <w:jc w:val="both"/>
      </w:pPr>
      <w:r>
        <w:rPr>
          <w:rFonts w:ascii="Times New Roman" w:hAnsi="Times New Roman" w:eastAsia="Times New Roman" w:cs="Times New Roman"/>
          <w:b w:val="0"/>
          <w:i w:val="0"/>
          <w:sz w:val="24"/>
        </w:rPr>
        <w:t>En caso de que el Cliente no realice el anticipo en el plazo señalado, el Abogado quedará facultado para suspender la prestación de sus servicios sin responsabilidad alguna y sin necesidad de previo aviso.</w:t>
      </w:r>
    </w:p>
    <w:p>
      <w:pPr>
        <w:spacing w:line="360" w:lineRule="auto" w:before="0" w:after="200"/>
        <w:jc w:val="center"/>
      </w:pPr>
      <w:r>
        <w:rPr>
          <w:rFonts w:ascii="Times New Roman" w:hAnsi="Times New Roman" w:eastAsia="Times New Roman" w:cs="Times New Roman"/>
          <w:b/>
          <w:i w:val="0"/>
          <w:sz w:val="24"/>
        </w:rPr>
        <w:t>3.4 Pago final al término del caso</w:t>
      </w:r>
    </w:p>
    <w:p>
      <w:pPr>
        <w:spacing w:line="360" w:lineRule="auto" w:before="0" w:after="120"/>
        <w:ind w:firstLine="720"/>
        <w:jc w:val="both"/>
      </w:pPr>
      <w:r>
        <w:rPr>
          <w:rFonts w:ascii="Times New Roman" w:hAnsi="Times New Roman" w:eastAsia="Times New Roman" w:cs="Times New Roman"/>
          <w:b w:val="0"/>
          <w:i w:val="0"/>
          <w:sz w:val="24"/>
        </w:rPr>
        <w:t>Al concluir el asunto por sentencia firme, convenio, transacción, desistimiento o cualquier otra forma de terminación, el Cliente pagará al Abogado la cantidad de $25,000.00 MXN.</w:t>
      </w:r>
    </w:p>
    <w:p>
      <w:pPr>
        <w:spacing w:line="360" w:lineRule="auto" w:before="0" w:after="120"/>
        <w:ind w:firstLine="720"/>
        <w:jc w:val="both"/>
      </w:pPr>
      <w:r>
        <w:rPr>
          <w:rFonts w:ascii="Times New Roman" w:hAnsi="Times New Roman" w:eastAsia="Times New Roman" w:cs="Times New Roman"/>
          <w:b w:val="0"/>
          <w:i w:val="0"/>
          <w:sz w:val="24"/>
        </w:rPr>
        <w:t>Dicho pago deberá realizarse dentro de los cinco días hábiles siguientes a la notificación de la resolución o firma del convenio.</w:t>
      </w:r>
    </w:p>
    <w:p>
      <w:pPr>
        <w:spacing w:line="360" w:lineRule="auto" w:before="0" w:after="200"/>
        <w:jc w:val="center"/>
      </w:pPr>
      <w:r>
        <w:rPr>
          <w:rFonts w:ascii="Times New Roman" w:hAnsi="Times New Roman" w:eastAsia="Times New Roman" w:cs="Times New Roman"/>
          <w:b/>
          <w:i w:val="0"/>
          <w:sz w:val="24"/>
        </w:rPr>
        <w:t>3.5 Bonificación por resultado favorable</w:t>
      </w:r>
    </w:p>
    <w:p>
      <w:pPr>
        <w:spacing w:line="360" w:lineRule="auto" w:before="0" w:after="120"/>
        <w:ind w:firstLine="720"/>
        <w:jc w:val="both"/>
      </w:pPr>
      <w:r>
        <w:rPr>
          <w:rFonts w:ascii="Times New Roman" w:hAnsi="Times New Roman" w:eastAsia="Times New Roman" w:cs="Times New Roman"/>
          <w:b w:val="0"/>
          <w:i w:val="0"/>
          <w:sz w:val="24"/>
        </w:rPr>
        <w:t>Las partes acuerdan que, en caso de obtenerse un resultado favorable que implique un ahorro económico para el Cliente superior a $175,000.00 MXN, el Cliente pagará al Abogado un 10% sobre el monto del ahorro obtenido.</w:t>
      </w:r>
    </w:p>
    <w:p>
      <w:pPr>
        <w:spacing w:line="360" w:lineRule="auto" w:before="0" w:after="120"/>
        <w:ind w:firstLine="720"/>
        <w:jc w:val="both"/>
      </w:pPr>
      <w:r>
        <w:rPr>
          <w:rFonts w:ascii="Times New Roman" w:hAnsi="Times New Roman" w:eastAsia="Times New Roman" w:cs="Times New Roman"/>
          <w:b w:val="0"/>
          <w:i w:val="0"/>
          <w:sz w:val="24"/>
        </w:rPr>
        <w:t>Ejemplo: Si se reclaman $350,000 y se obtiene sentencia por $150,000, el ahorro es de $200,000; el 10% equivale a $20,000.00 MXN adicionales.</w:t>
      </w:r>
    </w:p>
    <w:p>
      <w:pPr>
        <w:spacing w:line="360" w:lineRule="auto" w:before="0" w:after="200"/>
        <w:jc w:val="center"/>
      </w:pPr>
      <w:r>
        <w:rPr>
          <w:rFonts w:ascii="Times New Roman" w:hAnsi="Times New Roman" w:eastAsia="Times New Roman" w:cs="Times New Roman"/>
          <w:b/>
          <w:i w:val="0"/>
          <w:sz w:val="24"/>
        </w:rPr>
        <w:t>3.6 Aceleración de pagos por incumplimiento</w:t>
      </w:r>
    </w:p>
    <w:p>
      <w:pPr>
        <w:spacing w:line="360" w:lineRule="auto" w:before="0" w:after="120"/>
        <w:ind w:firstLine="720"/>
        <w:jc w:val="both"/>
      </w:pPr>
      <w:r>
        <w:rPr>
          <w:rFonts w:ascii="Times New Roman" w:hAnsi="Times New Roman" w:eastAsia="Times New Roman" w:cs="Times New Roman"/>
          <w:b w:val="0"/>
          <w:i w:val="0"/>
          <w:sz w:val="24"/>
        </w:rPr>
        <w:t>En caso de que el Cliente incumpla con el pago de cualquiera de las cantidades estipuladas en esta cláusula, todas las cantidades pactadas como honorarios futuros se considerarán exigibles de inmediato y en su totalidad, pudiendo el Abogado demandar su pago sin necesidad de esperar a que se presten los servicios pendientes.</w:t>
      </w:r>
    </w:p>
    <w:p>
      <w:pPr>
        <w:spacing w:line="360" w:lineRule="auto" w:before="0" w:after="200"/>
        <w:jc w:val="center"/>
      </w:pPr>
      <w:r>
        <w:rPr>
          <w:rFonts w:ascii="Times New Roman" w:hAnsi="Times New Roman" w:eastAsia="Times New Roman" w:cs="Times New Roman"/>
          <w:b/>
          <w:i w:val="0"/>
          <w:sz w:val="24"/>
        </w:rPr>
        <w:t>3.7 Intereses moratorios</w:t>
      </w:r>
    </w:p>
    <w:p>
      <w:pPr>
        <w:spacing w:line="360" w:lineRule="auto" w:before="0" w:after="120"/>
        <w:ind w:firstLine="720"/>
        <w:jc w:val="both"/>
      </w:pPr>
      <w:r>
        <w:rPr>
          <w:rFonts w:ascii="Times New Roman" w:hAnsi="Times New Roman" w:eastAsia="Times New Roman" w:cs="Times New Roman"/>
          <w:b w:val="0"/>
          <w:i w:val="0"/>
          <w:sz w:val="24"/>
        </w:rPr>
        <w:t>En caso de mora, el Cliente pagará intereses moratorios a razón del 3% mensual sobre las cantidades adeudadas, calculados desde la fecha de exigibilidad hasta la totalidad del pago.</w:t>
      </w:r>
    </w:p>
    <w:p>
      <w:pPr>
        <w:spacing w:line="360" w:lineRule="auto" w:before="0" w:after="200"/>
        <w:jc w:val="center"/>
      </w:pPr>
      <w:r>
        <w:rPr>
          <w:rFonts w:ascii="Times New Roman" w:hAnsi="Times New Roman" w:eastAsia="Times New Roman" w:cs="Times New Roman"/>
          <w:b/>
          <w:i w:val="0"/>
          <w:sz w:val="24"/>
        </w:rPr>
        <w:t>CUARTA. — RETENCIÓN DE DOCUMENTOS Y EXPEDIENTE</w:t>
      </w:r>
    </w:p>
    <w:p>
      <w:pPr>
        <w:spacing w:line="360" w:lineRule="auto" w:before="0" w:after="120"/>
        <w:ind w:firstLine="720"/>
        <w:jc w:val="both"/>
      </w:pPr>
      <w:r>
        <w:rPr>
          <w:rFonts w:ascii="Times New Roman" w:hAnsi="Times New Roman" w:eastAsia="Times New Roman" w:cs="Times New Roman"/>
          <w:b w:val="0"/>
          <w:i w:val="0"/>
          <w:sz w:val="24"/>
        </w:rPr>
        <w:t>El Abogado tendrá derecho a retener en prenda todos los documentos, expedientes, bienes y valores que se encuentren en su poder con motivo del encargo, hasta en tanto el Cliente no haya cubierto la totalidad de los honorarios, gastos, intereses y cualquier otra cantidad adeudada. Esta retención podrá ejercerse incluso después de concluido el asunto y no constituirá delito alguno.</w:t>
      </w:r>
    </w:p>
    <w:p>
      <w:pPr>
        <w:spacing w:line="360" w:lineRule="auto" w:before="0" w:after="200"/>
        <w:jc w:val="center"/>
      </w:pPr>
      <w:r>
        <w:rPr>
          <w:rFonts w:ascii="Times New Roman" w:hAnsi="Times New Roman" w:eastAsia="Times New Roman" w:cs="Times New Roman"/>
          <w:b/>
          <w:i w:val="0"/>
          <w:sz w:val="24"/>
        </w:rPr>
        <w:t>QUINTA. — GASTOS DE COBRANZA</w:t>
      </w:r>
    </w:p>
    <w:p>
      <w:pPr>
        <w:spacing w:line="360" w:lineRule="auto" w:before="0" w:after="120"/>
        <w:ind w:firstLine="720"/>
        <w:jc w:val="both"/>
      </w:pPr>
      <w:r>
        <w:rPr>
          <w:rFonts w:ascii="Times New Roman" w:hAnsi="Times New Roman" w:eastAsia="Times New Roman" w:cs="Times New Roman"/>
          <w:b w:val="0"/>
          <w:i w:val="0"/>
          <w:sz w:val="24"/>
        </w:rPr>
        <w:t>Si por incumplimiento del Cliente el Abogado se ve en la necesidad de iniciar cualquier procedimiento judicial o extrajudicial para el cobro de sus honorarios, el Cliente se obliga a pagar, además de las cantidades adeudadas, el equivalente al 30% del monto total reclamado por concepto de honorarios de cobranza, así como todos los gastos y costas que se originen.</w:t>
      </w:r>
    </w:p>
    <w:p>
      <w:pPr>
        <w:spacing w:line="360" w:lineRule="auto" w:before="0" w:after="200"/>
        <w:jc w:val="center"/>
      </w:pPr>
      <w:r>
        <w:rPr>
          <w:rFonts w:ascii="Times New Roman" w:hAnsi="Times New Roman" w:eastAsia="Times New Roman" w:cs="Times New Roman"/>
          <w:b/>
          <w:i w:val="0"/>
          <w:sz w:val="24"/>
        </w:rPr>
        <w:t>SEXTA. — OBLIGACIONES DEL ABOGADO</w:t>
      </w:r>
    </w:p>
    <w:p>
      <w:pPr>
        <w:spacing w:line="360" w:lineRule="auto" w:before="0" w:after="120"/>
        <w:ind w:firstLine="720"/>
        <w:jc w:val="both"/>
      </w:pPr>
      <w:r>
        <w:rPr>
          <w:rFonts w:ascii="Times New Roman" w:hAnsi="Times New Roman" w:eastAsia="Times New Roman" w:cs="Times New Roman"/>
          <w:b w:val="0"/>
          <w:i w:val="0"/>
          <w:sz w:val="24"/>
        </w:rPr>
        <w:t>6.1 Desempeñar el encargo con diligencia, lealtad, ética y profesionalismo.</w:t>
      </w:r>
    </w:p>
    <w:p>
      <w:pPr>
        <w:spacing w:line="360" w:lineRule="auto" w:before="0" w:after="120"/>
        <w:ind w:firstLine="720"/>
        <w:jc w:val="both"/>
      </w:pPr>
      <w:r>
        <w:rPr>
          <w:rFonts w:ascii="Times New Roman" w:hAnsi="Times New Roman" w:eastAsia="Times New Roman" w:cs="Times New Roman"/>
          <w:b w:val="0"/>
          <w:i w:val="0"/>
          <w:sz w:val="24"/>
        </w:rPr>
        <w:t>6.2 Mantener informado al Cliente del estado del asunto mediante informes mensuales.</w:t>
      </w:r>
    </w:p>
    <w:p>
      <w:pPr>
        <w:spacing w:line="360" w:lineRule="auto" w:before="0" w:after="120"/>
        <w:ind w:firstLine="720"/>
        <w:jc w:val="both"/>
      </w:pPr>
      <w:r>
        <w:rPr>
          <w:rFonts w:ascii="Times New Roman" w:hAnsi="Times New Roman" w:eastAsia="Times New Roman" w:cs="Times New Roman"/>
          <w:b w:val="0"/>
          <w:i w:val="0"/>
          <w:sz w:val="24"/>
        </w:rPr>
        <w:t>6.3 Guardar absoluta confidencialidad y secreto profesional respecto de todos los asuntos del Cliente, obligación que subsiste aún después de terminado el presente contrato.</w:t>
      </w:r>
    </w:p>
    <w:p>
      <w:pPr>
        <w:spacing w:line="360" w:lineRule="auto" w:before="0" w:after="120"/>
        <w:ind w:firstLine="720"/>
        <w:jc w:val="both"/>
      </w:pPr>
      <w:r>
        <w:rPr>
          <w:rFonts w:ascii="Times New Roman" w:hAnsi="Times New Roman" w:eastAsia="Times New Roman" w:cs="Times New Roman"/>
          <w:b w:val="0"/>
          <w:i w:val="0"/>
          <w:sz w:val="24"/>
        </w:rPr>
        <w:t>6.4 Rendir cuentas al Cliente cuando éste lo solicite y al término del caso.</w:t>
      </w:r>
    </w:p>
    <w:p>
      <w:pPr>
        <w:spacing w:line="360" w:lineRule="auto" w:before="0" w:after="120"/>
        <w:ind w:firstLine="720"/>
        <w:jc w:val="both"/>
      </w:pPr>
      <w:r>
        <w:rPr>
          <w:rFonts w:ascii="Times New Roman" w:hAnsi="Times New Roman" w:eastAsia="Times New Roman" w:cs="Times New Roman"/>
          <w:b w:val="0"/>
          <w:i w:val="0"/>
          <w:sz w:val="24"/>
        </w:rPr>
        <w:t>6.5 No patrocinar a la contraparte en el mismo asunto.</w:t>
      </w:r>
    </w:p>
    <w:p>
      <w:pPr>
        <w:spacing w:line="360" w:lineRule="auto" w:before="0" w:after="120"/>
        <w:ind w:firstLine="720"/>
        <w:jc w:val="both"/>
      </w:pPr>
      <w:r>
        <w:rPr>
          <w:rFonts w:ascii="Times New Roman" w:hAnsi="Times New Roman" w:eastAsia="Times New Roman" w:cs="Times New Roman"/>
          <w:b w:val="0"/>
          <w:i w:val="0"/>
          <w:sz w:val="24"/>
        </w:rPr>
        <w:t>6.6 En caso de no poder continuar con el encargo, avisar al Cliente con al menos quince días naturales de antelación.</w:t>
      </w:r>
    </w:p>
    <w:p>
      <w:pPr>
        <w:spacing w:line="360" w:lineRule="auto" w:before="0" w:after="200"/>
        <w:jc w:val="center"/>
      </w:pPr>
      <w:r>
        <w:rPr>
          <w:rFonts w:ascii="Times New Roman" w:hAnsi="Times New Roman" w:eastAsia="Times New Roman" w:cs="Times New Roman"/>
          <w:b/>
          <w:i w:val="0"/>
          <w:sz w:val="24"/>
        </w:rPr>
        <w:t>SÉPTIMA. — OBLIGACIONES DEL CLIENTE</w:t>
      </w:r>
    </w:p>
    <w:p>
      <w:pPr>
        <w:spacing w:line="360" w:lineRule="auto" w:before="0" w:after="120"/>
        <w:ind w:firstLine="720"/>
        <w:jc w:val="both"/>
      </w:pPr>
      <w:r>
        <w:rPr>
          <w:rFonts w:ascii="Times New Roman" w:hAnsi="Times New Roman" w:eastAsia="Times New Roman" w:cs="Times New Roman"/>
          <w:b w:val="0"/>
          <w:i w:val="0"/>
          <w:sz w:val="24"/>
        </w:rPr>
        <w:t>7.1 Proporcionar información veraz, completa y oportuna, así como todos los documentos necesarios para la defensa.</w:t>
      </w:r>
    </w:p>
    <w:p>
      <w:pPr>
        <w:spacing w:line="360" w:lineRule="auto" w:before="0" w:after="120"/>
        <w:ind w:firstLine="720"/>
        <w:jc w:val="both"/>
      </w:pPr>
      <w:r>
        <w:rPr>
          <w:rFonts w:ascii="Times New Roman" w:hAnsi="Times New Roman" w:eastAsia="Times New Roman" w:cs="Times New Roman"/>
          <w:b w:val="0"/>
          <w:i w:val="0"/>
          <w:sz w:val="24"/>
        </w:rPr>
        <w:t>7.2 Pagar puntualmente los honorarios, anticipos y gastos conforme a lo pactado.</w:t>
      </w:r>
    </w:p>
    <w:p>
      <w:pPr>
        <w:spacing w:line="360" w:lineRule="auto" w:before="0" w:after="120"/>
        <w:ind w:firstLine="720"/>
        <w:jc w:val="both"/>
      </w:pPr>
      <w:r>
        <w:rPr>
          <w:rFonts w:ascii="Times New Roman" w:hAnsi="Times New Roman" w:eastAsia="Times New Roman" w:cs="Times New Roman"/>
          <w:b w:val="0"/>
          <w:i w:val="0"/>
          <w:sz w:val="24"/>
        </w:rPr>
        <w:t>7.3 Comparecer cuando sea requerido por la autoridad o por el Abogado.</w:t>
      </w:r>
    </w:p>
    <w:p>
      <w:pPr>
        <w:spacing w:line="360" w:lineRule="auto" w:before="0" w:after="120"/>
        <w:ind w:firstLine="720"/>
        <w:jc w:val="both"/>
      </w:pPr>
      <w:r>
        <w:rPr>
          <w:rFonts w:ascii="Times New Roman" w:hAnsi="Times New Roman" w:eastAsia="Times New Roman" w:cs="Times New Roman"/>
          <w:b w:val="0"/>
          <w:i w:val="0"/>
          <w:sz w:val="24"/>
        </w:rPr>
        <w:t>7.4 No realizar gestiones por cuenta propia que puedan perjudicar la estrategia jurídica, so pena de quedar obligada a cubrir los honorarios de todas las audiencias y gestiones que hubieran resultado necesarias para reparar dicha conducta.</w:t>
      </w:r>
    </w:p>
    <w:p>
      <w:pPr>
        <w:spacing w:line="360" w:lineRule="auto" w:before="0" w:after="120"/>
        <w:ind w:firstLine="720"/>
        <w:jc w:val="both"/>
      </w:pPr>
      <w:r>
        <w:rPr>
          <w:rFonts w:ascii="Times New Roman" w:hAnsi="Times New Roman" w:eastAsia="Times New Roman" w:cs="Times New Roman"/>
          <w:b w:val="0"/>
          <w:i w:val="0"/>
          <w:sz w:val="24"/>
        </w:rPr>
        <w:t>7.5 Comunicar de inmediato al Abogado cualquier notificación, citatorio o requerimiento que reciba.</w:t>
      </w:r>
    </w:p>
    <w:p>
      <w:pPr>
        <w:spacing w:line="360" w:lineRule="auto" w:before="0" w:after="200"/>
        <w:jc w:val="center"/>
      </w:pPr>
      <w:r>
        <w:rPr>
          <w:rFonts w:ascii="Times New Roman" w:hAnsi="Times New Roman" w:eastAsia="Times New Roman" w:cs="Times New Roman"/>
          <w:b/>
          <w:i w:val="0"/>
          <w:sz w:val="24"/>
        </w:rPr>
        <w:t>OCTAVA. — SOLIDARIDAD</w:t>
      </w:r>
    </w:p>
    <w:p>
      <w:pPr>
        <w:spacing w:line="360" w:lineRule="auto" w:before="0" w:after="120"/>
        <w:ind w:firstLine="720"/>
        <w:jc w:val="both"/>
      </w:pPr>
      <w:r>
        <w:rPr>
          <w:rFonts w:ascii="Times New Roman" w:hAnsi="Times New Roman" w:eastAsia="Times New Roman" w:cs="Times New Roman"/>
          <w:b w:val="0"/>
          <w:i w:val="0"/>
          <w:sz w:val="24"/>
        </w:rPr>
        <w:t>En caso de que el presente contrato sea firmado por más de una persona como Cliente, todas ellas serán solidariamente responsables del pago total de los honorarios, gastos, intereses y cualquier otra cantidad derivada del presente instrumento.</w:t>
      </w:r>
    </w:p>
    <w:p>
      <w:pPr>
        <w:spacing w:line="360" w:lineRule="auto" w:before="0" w:after="200"/>
        <w:jc w:val="center"/>
      </w:pPr>
      <w:r>
        <w:rPr>
          <w:rFonts w:ascii="Times New Roman" w:hAnsi="Times New Roman" w:eastAsia="Times New Roman" w:cs="Times New Roman"/>
          <w:b/>
          <w:i w:val="0"/>
          <w:sz w:val="24"/>
        </w:rPr>
        <w:t>NOVENA. — CONFIDENCIALIDAD</w:t>
      </w:r>
    </w:p>
    <w:p>
      <w:pPr>
        <w:spacing w:line="360" w:lineRule="auto" w:before="0" w:after="120"/>
        <w:ind w:firstLine="720"/>
        <w:jc w:val="both"/>
      </w:pPr>
      <w:r>
        <w:rPr>
          <w:rFonts w:ascii="Times New Roman" w:hAnsi="Times New Roman" w:eastAsia="Times New Roman" w:cs="Times New Roman"/>
          <w:b w:val="0"/>
          <w:i w:val="0"/>
          <w:sz w:val="24"/>
        </w:rPr>
        <w:t>El Abogado se obliga a mantener estricta confidencialidad sobre toda la información del Cliente, incluso después de terminado el presente contrato. Esta obligación no aplica cuando la información sea requerida por autoridad judicial competente o cuando sea necesaria para el cobro de los honorarios adeudados.</w:t>
      </w:r>
    </w:p>
    <w:p>
      <w:pPr>
        <w:spacing w:line="360" w:lineRule="auto" w:before="0" w:after="120"/>
        <w:ind w:firstLine="720"/>
        <w:jc w:val="both"/>
      </w:pPr>
      <w:r>
        <w:rPr>
          <w:rFonts w:ascii="Times New Roman" w:hAnsi="Times New Roman" w:eastAsia="Times New Roman" w:cs="Times New Roman"/>
          <w:b w:val="0"/>
          <w:i w:val="0"/>
          <w:sz w:val="24"/>
        </w:rPr>
        <w:t>El Cliente autoriza expresamente al Abogado a revelar la información necesaria para ejercer las acciones de cobro en su contra.</w:t>
      </w:r>
    </w:p>
    <w:p>
      <w:pPr>
        <w:spacing w:line="360" w:lineRule="auto" w:before="0" w:after="200"/>
        <w:jc w:val="center"/>
      </w:pPr>
      <w:r>
        <w:rPr>
          <w:rFonts w:ascii="Times New Roman" w:hAnsi="Times New Roman" w:eastAsia="Times New Roman" w:cs="Times New Roman"/>
          <w:b/>
          <w:i w:val="0"/>
          <w:sz w:val="24"/>
        </w:rPr>
        <w:t>DÉCIMA. — TERMINACIÓN</w:t>
      </w:r>
    </w:p>
    <w:p>
      <w:pPr>
        <w:spacing w:line="360" w:lineRule="auto" w:before="0" w:after="120"/>
        <w:ind w:firstLine="720"/>
        <w:jc w:val="both"/>
      </w:pPr>
      <w:r>
        <w:rPr>
          <w:rFonts w:ascii="Times New Roman" w:hAnsi="Times New Roman" w:eastAsia="Times New Roman" w:cs="Times New Roman"/>
          <w:b w:val="0"/>
          <w:i w:val="0"/>
          <w:sz w:val="24"/>
        </w:rPr>
        <w:t>El presente contrato terminará por cualquiera de las siguientes causas:</w:t>
      </w:r>
    </w:p>
    <w:p>
      <w:pPr>
        <w:spacing w:line="360" w:lineRule="auto" w:before="0" w:after="120"/>
        <w:ind w:firstLine="720"/>
        <w:jc w:val="both"/>
      </w:pPr>
      <w:r>
        <w:rPr>
          <w:rFonts w:ascii="Times New Roman" w:hAnsi="Times New Roman" w:eastAsia="Times New Roman" w:cs="Times New Roman"/>
          <w:b w:val="0"/>
          <w:i w:val="0"/>
          <w:sz w:val="24"/>
        </w:rPr>
        <w:t>10.1 Conclusión total del asunto objeto del contrato.</w:t>
      </w:r>
    </w:p>
    <w:p>
      <w:pPr>
        <w:spacing w:line="360" w:lineRule="auto" w:before="0" w:after="120"/>
        <w:ind w:firstLine="720"/>
        <w:jc w:val="both"/>
      </w:pPr>
      <w:r>
        <w:rPr>
          <w:rFonts w:ascii="Times New Roman" w:hAnsi="Times New Roman" w:eastAsia="Times New Roman" w:cs="Times New Roman"/>
          <w:b w:val="0"/>
          <w:i w:val="0"/>
          <w:sz w:val="24"/>
        </w:rPr>
        <w:t>10.2 Revocación del mandato por parte del Cliente. En este caso, el Cliente deberá pagar la totalidad de los honorarios pactados hasta ese momento, más el equivalente a 30 días de honorarios como indemnización por la terminación anticipada.</w:t>
      </w:r>
    </w:p>
    <w:p>
      <w:pPr>
        <w:spacing w:line="360" w:lineRule="auto" w:before="0" w:after="120"/>
        <w:ind w:firstLine="720"/>
        <w:jc w:val="both"/>
      </w:pPr>
      <w:r>
        <w:rPr>
          <w:rFonts w:ascii="Times New Roman" w:hAnsi="Times New Roman" w:eastAsia="Times New Roman" w:cs="Times New Roman"/>
          <w:b w:val="0"/>
          <w:i w:val="0"/>
          <w:sz w:val="24"/>
        </w:rPr>
        <w:t>10.3 Renuncia del Abogado, la cual surtirá efectos quince días después de la notificación al Cliente. El Abogado tendrá derecho al cobro de los servicios efectivamente prestados y al reembolso de gastos.</w:t>
      </w:r>
    </w:p>
    <w:p>
      <w:pPr>
        <w:spacing w:line="360" w:lineRule="auto" w:before="0" w:after="120"/>
        <w:ind w:firstLine="720"/>
        <w:jc w:val="both"/>
      </w:pPr>
      <w:r>
        <w:rPr>
          <w:rFonts w:ascii="Times New Roman" w:hAnsi="Times New Roman" w:eastAsia="Times New Roman" w:cs="Times New Roman"/>
          <w:b w:val="0"/>
          <w:i w:val="0"/>
          <w:sz w:val="24"/>
        </w:rPr>
        <w:t>10.4 Muerte o incapacidad sobreviniente de cualquiera de las partes.</w:t>
      </w:r>
    </w:p>
    <w:p>
      <w:pPr>
        <w:spacing w:line="360" w:lineRule="auto" w:before="0" w:after="120"/>
        <w:ind w:firstLine="720"/>
        <w:jc w:val="both"/>
      </w:pPr>
      <w:r>
        <w:rPr>
          <w:rFonts w:ascii="Times New Roman" w:hAnsi="Times New Roman" w:eastAsia="Times New Roman" w:cs="Times New Roman"/>
          <w:b w:val="0"/>
          <w:i w:val="0"/>
          <w:sz w:val="24"/>
        </w:rPr>
        <w:t>10.5 Incumplimiento grave de cualquiera de las partes, previo requerimiento por escrito con cinco días de antelación.</w:t>
      </w:r>
    </w:p>
    <w:p>
      <w:pPr>
        <w:spacing w:line="360" w:lineRule="auto" w:before="0" w:after="120"/>
        <w:ind w:firstLine="720"/>
        <w:jc w:val="both"/>
      </w:pPr>
      <w:r>
        <w:rPr>
          <w:rFonts w:ascii="Times New Roman" w:hAnsi="Times New Roman" w:eastAsia="Times New Roman" w:cs="Times New Roman"/>
          <w:b w:val="0"/>
          <w:i w:val="0"/>
          <w:sz w:val="24"/>
        </w:rPr>
        <w:t>En todos los casos de terminación, el Abogado tiene derecho al cobro de los servicios efectivamente prestados y de los gastos erogados hasta la fecha de terminación, así como a retener los documentos en los términos de la cláusula cuarta.</w:t>
      </w:r>
    </w:p>
    <w:p>
      <w:pPr>
        <w:spacing w:line="360" w:lineRule="auto" w:before="0" w:after="200"/>
        <w:jc w:val="center"/>
      </w:pPr>
      <w:r>
        <w:rPr>
          <w:rFonts w:ascii="Times New Roman" w:hAnsi="Times New Roman" w:eastAsia="Times New Roman" w:cs="Times New Roman"/>
          <w:b/>
          <w:i w:val="0"/>
          <w:sz w:val="24"/>
        </w:rPr>
        <w:t>DÉCIMA PRIMERA. — CLÁUSULA PENAL</w:t>
      </w:r>
    </w:p>
    <w:p>
      <w:pPr>
        <w:spacing w:line="360" w:lineRule="auto" w:before="0" w:after="120"/>
        <w:ind w:firstLine="720"/>
        <w:jc w:val="both"/>
      </w:pPr>
      <w:r>
        <w:rPr>
          <w:rFonts w:ascii="Times New Roman" w:hAnsi="Times New Roman" w:eastAsia="Times New Roman" w:cs="Times New Roman"/>
          <w:b w:val="0"/>
          <w:i w:val="0"/>
          <w:sz w:val="24"/>
        </w:rPr>
        <w:t>El incumplimiento de cualquiera de las obligaciones a cargo del Cliente dará lugar al pago de una pena convencional equivalente al 15% del monto total del presente contrato, sin perjuicio del cumplimiento forzoso de las obligaciones y del pago de los daños y perjuicios que procedan. La pena se causará por el solo hecho del incumplimiento, sin necesidad de requerimiento judicial o extrajudicial.</w:t>
      </w:r>
    </w:p>
    <w:p>
      <w:pPr>
        <w:spacing w:line="360" w:lineRule="auto" w:before="0" w:after="200"/>
        <w:jc w:val="center"/>
      </w:pPr>
      <w:r>
        <w:rPr>
          <w:rFonts w:ascii="Times New Roman" w:hAnsi="Times New Roman" w:eastAsia="Times New Roman" w:cs="Times New Roman"/>
          <w:b/>
          <w:i w:val="0"/>
          <w:sz w:val="24"/>
        </w:rPr>
        <w:t>DÉCIMA SEGUNDA. — JURISDICCIÓN</w:t>
      </w:r>
    </w:p>
    <w:p>
      <w:pPr>
        <w:spacing w:line="360" w:lineRule="auto" w:before="0" w:after="120"/>
        <w:ind w:firstLine="720"/>
        <w:jc w:val="both"/>
      </w:pPr>
      <w:r>
        <w:rPr>
          <w:rFonts w:ascii="Times New Roman" w:hAnsi="Times New Roman" w:eastAsia="Times New Roman" w:cs="Times New Roman"/>
          <w:b w:val="0"/>
          <w:i w:val="0"/>
          <w:sz w:val="24"/>
        </w:rPr>
        <w:t>Para todo lo relativo a la interpretación, cumplimiento y ejecución del presente contrato, las partes se someten expresamente a la competencia de los Tribunales de la Ciudad de México, renunciando a cualquier otro fuero que pudiera corresponderles en razón de su domicilio presente o futuro.</w:t>
      </w:r>
    </w:p>
    <w:p>
      <w:pPr>
        <w:spacing w:line="360" w:lineRule="auto" w:before="0" w:after="200"/>
        <w:jc w:val="center"/>
      </w:pPr>
      <w:r>
        <w:rPr>
          <w:rFonts w:ascii="Times New Roman" w:hAnsi="Times New Roman" w:eastAsia="Times New Roman" w:cs="Times New Roman"/>
          <w:b/>
          <w:i w:val="0"/>
          <w:sz w:val="24"/>
        </w:rPr>
        <w:t>DÉCIMA TERCERA. — LEGISLACIÓN APLICABLE</w:t>
      </w:r>
    </w:p>
    <w:p>
      <w:pPr>
        <w:spacing w:line="360" w:lineRule="auto" w:before="0" w:after="120"/>
        <w:ind w:firstLine="720"/>
        <w:jc w:val="both"/>
      </w:pPr>
      <w:r>
        <w:rPr>
          <w:rFonts w:ascii="Times New Roman" w:hAnsi="Times New Roman" w:eastAsia="Times New Roman" w:cs="Times New Roman"/>
          <w:b w:val="0"/>
          <w:i w:val="0"/>
          <w:sz w:val="24"/>
        </w:rPr>
        <w:t>El presente contrato se rige por las siguientes disposiciones legales:</w:t>
      </w:r>
    </w:p>
    <w:p>
      <w:pPr>
        <w:spacing w:line="360" w:lineRule="auto" w:before="0" w:after="120"/>
        <w:ind w:firstLine="720"/>
        <w:jc w:val="both"/>
      </w:pPr>
      <w:r>
        <w:rPr>
          <w:rFonts w:ascii="Times New Roman" w:hAnsi="Times New Roman" w:eastAsia="Times New Roman" w:cs="Times New Roman"/>
          <w:b w:val="0"/>
          <w:i w:val="0"/>
          <w:sz w:val="24"/>
        </w:rPr>
        <w:t>- Constitución Política de los Estados Unidos Mexicanos: artículo 5.</w:t>
      </w:r>
    </w:p>
    <w:p>
      <w:pPr>
        <w:spacing w:line="360" w:lineRule="auto" w:before="0" w:after="120"/>
        <w:ind w:firstLine="720"/>
        <w:jc w:val="both"/>
      </w:pPr>
      <w:r>
        <w:rPr>
          <w:rFonts w:ascii="Times New Roman" w:hAnsi="Times New Roman" w:eastAsia="Times New Roman" w:cs="Times New Roman"/>
          <w:b w:val="0"/>
          <w:i w:val="0"/>
          <w:sz w:val="24"/>
        </w:rPr>
        <w:t>- Código Civil para el Distrito Federal (Ciudad de México): artículos 2546, 2547, 2577, 2579, 2589, 2590, 2606, 2608, 2609, 2610, 2613, 2614, 2615.</w:t>
      </w:r>
    </w:p>
    <w:p>
      <w:pPr>
        <w:spacing w:line="360" w:lineRule="auto" w:before="0" w:after="120"/>
        <w:ind w:firstLine="720"/>
        <w:jc w:val="both"/>
      </w:pPr>
      <w:r>
        <w:rPr>
          <w:rFonts w:ascii="Times New Roman" w:hAnsi="Times New Roman" w:eastAsia="Times New Roman" w:cs="Times New Roman"/>
          <w:b w:val="0"/>
          <w:i w:val="0"/>
          <w:sz w:val="24"/>
        </w:rPr>
        <w:t>- Código de Procedimientos Civiles para el Distrito Federal: artículos 138, 139, 140, 141, 142.</w:t>
      </w:r>
    </w:p>
    <w:p>
      <w:pPr>
        <w:spacing w:line="360" w:lineRule="auto" w:before="0" w:after="120"/>
        <w:ind w:firstLine="720"/>
        <w:jc w:val="both"/>
      </w:pPr>
      <w:r>
        <w:rPr>
          <w:rFonts w:ascii="Times New Roman" w:hAnsi="Times New Roman" w:eastAsia="Times New Roman" w:cs="Times New Roman"/>
          <w:b w:val="0"/>
          <w:i w:val="0"/>
          <w:sz w:val="24"/>
        </w:rPr>
        <w:t>- Ley Reglamentaria del Artículo 5º Constitucional, relativo al Ejercicio de las Profesiones: artículos 1, 3, 4, 13.</w:t>
      </w:r>
    </w:p>
    <w:p>
      <w:pPr>
        <w:spacing w:line="360" w:lineRule="auto" w:before="0" w:after="200"/>
        <w:jc w:val="center"/>
      </w:pPr>
      <w:r>
        <w:rPr>
          <w:rFonts w:ascii="Times New Roman" w:hAnsi="Times New Roman" w:eastAsia="Times New Roman" w:cs="Times New Roman"/>
          <w:b/>
          <w:i w:val="0"/>
          <w:sz w:val="24"/>
        </w:rPr>
        <w:t>DÉCIMA CUARTA. — DECLARACIÓN DE ENTENDIMIENTO</w:t>
      </w:r>
    </w:p>
    <w:p>
      <w:pPr>
        <w:spacing w:line="360" w:lineRule="auto" w:before="0" w:after="120"/>
        <w:ind w:firstLine="720"/>
        <w:jc w:val="both"/>
      </w:pPr>
      <w:r>
        <w:rPr>
          <w:rFonts w:ascii="Times New Roman" w:hAnsi="Times New Roman" w:eastAsia="Times New Roman" w:cs="Times New Roman"/>
          <w:b w:val="0"/>
          <w:i w:val="0"/>
          <w:sz w:val="24"/>
        </w:rPr>
        <w:t>El Cliente declara que ha leído el presente contrato, que comprende su contenido y alcance, que ha tenido la oportunidad de consultarlo con asesoría independiente si así lo ha deseado, y que lo firma libremente.</w:t>
      </w:r>
    </w:p>
    <w:p>
      <w:pPr>
        <w:jc w:val="center"/>
      </w:pPr>
      <w:r>
        <w:rPr>
          <w:rFonts w:ascii="Times New Roman" w:hAnsi="Times New Roman" w:eastAsia="Times New Roman" w:cs="Times New Roman"/>
          <w:b w:val="0"/>
          <w:i w:val="0"/>
          <w:sz w:val="24"/>
        </w:rPr>
        <w:t>— — —</w:t>
      </w:r>
    </w:p>
    <w:p>
      <w:pPr>
        <w:spacing w:line="360" w:lineRule="auto" w:before="0" w:after="120"/>
        <w:ind w:firstLine="720"/>
        <w:jc w:val="both"/>
      </w:pPr>
      <w:r>
        <w:rPr>
          <w:rFonts w:ascii="Times New Roman" w:hAnsi="Times New Roman" w:eastAsia="Times New Roman" w:cs="Times New Roman"/>
          <w:b w:val="0"/>
          <w:i w:val="0"/>
          <w:sz w:val="24"/>
        </w:rPr>
        <w:t>Las partes firman el presente contrato en dos ejemplares originales, a los 15 días del mes de julio de 2026.</w:t>
      </w:r>
    </w:p>
    <w:p>
      <w:pPr>
        <w:spacing w:line="360" w:lineRule="auto" w:before="0" w:after="200"/>
        <w:jc w:val="center"/>
      </w:pPr>
      <w:r>
        <w:rPr>
          <w:rFonts w:ascii="Times New Roman" w:hAnsi="Times New Roman" w:eastAsia="Times New Roman" w:cs="Times New Roman"/>
          <w:b/>
          <w:i w:val="0"/>
          <w:sz w:val="24"/>
        </w:rPr>
        <w:t>EL ABOGADO</w:t>
      </w:r>
    </w:p>
    <w:p>
      <w:pPr>
        <w:spacing w:line="360" w:lineRule="auto" w:before="0" w:after="120"/>
        <w:ind w:firstLine="720"/>
        <w:jc w:val="both"/>
      </w:pPr>
      <w:r>
        <w:rPr>
          <w:rFonts w:ascii="Times New Roman" w:hAnsi="Times New Roman" w:eastAsia="Times New Roman" w:cs="Times New Roman"/>
          <w:b w:val="0"/>
          <w:i w:val="0"/>
          <w:sz w:val="24"/>
        </w:rPr>
        <w:t>Nombre: Juan Carlos Montesinos García</w:t>
      </w:r>
    </w:p>
    <w:p>
      <w:pPr>
        <w:spacing w:line="360" w:lineRule="auto" w:before="0" w:after="120"/>
        <w:ind w:firstLine="720"/>
        <w:jc w:val="both"/>
      </w:pPr>
      <w:r>
        <w:rPr>
          <w:rFonts w:ascii="Times New Roman" w:hAnsi="Times New Roman" w:eastAsia="Times New Roman" w:cs="Times New Roman"/>
          <w:b w:val="0"/>
          <w:i w:val="0"/>
          <w:sz w:val="24"/>
        </w:rPr>
        <w:t>Cédula Profesional: 12345678</w:t>
      </w:r>
    </w:p>
    <w:p>
      <w:pPr>
        <w:spacing w:line="360" w:lineRule="auto" w:before="0" w:after="120"/>
        <w:ind w:firstLine="720"/>
        <w:jc w:val="both"/>
      </w:pPr>
      <w:r>
        <w:rPr>
          <w:rFonts w:ascii="Times New Roman" w:hAnsi="Times New Roman" w:eastAsia="Times New Roman" w:cs="Times New Roman"/>
          <w:b w:val="0"/>
          <w:i w:val="0"/>
          <w:sz w:val="24"/>
        </w:rPr>
        <w:t>Firma: _________________________________</w:t>
      </w:r>
    </w:p>
    <w:p>
      <w:pPr>
        <w:spacing w:line="360" w:lineRule="auto" w:before="0" w:after="120"/>
        <w:ind w:firstLine="720"/>
        <w:jc w:val="both"/>
      </w:pPr>
      <w:r>
        <w:rPr>
          <w:rFonts w:ascii="Times New Roman" w:hAnsi="Times New Roman" w:eastAsia="Times New Roman" w:cs="Times New Roman"/>
          <w:b w:val="0"/>
          <w:i w:val="0"/>
          <w:sz w:val="24"/>
        </w:rPr>
        <w:t>Domicilio: Av. Insurgentes Sur 1234, Col. Del Valle, Alc. Benito Juárez, C.P. 03100, CDMX</w:t>
      </w:r>
    </w:p>
    <w:p>
      <w:pPr>
        <w:spacing w:line="360" w:lineRule="auto" w:before="0" w:after="120"/>
        <w:ind w:firstLine="720"/>
        <w:jc w:val="both"/>
      </w:pPr>
      <w:r>
        <w:rPr>
          <w:rFonts w:ascii="Times New Roman" w:hAnsi="Times New Roman" w:eastAsia="Times New Roman" w:cs="Times New Roman"/>
          <w:b w:val="0"/>
          <w:i w:val="0"/>
          <w:sz w:val="24"/>
        </w:rPr>
        <w:t>Correo electrónico: jcmontesinos@bufetelegal.mx</w:t>
      </w:r>
    </w:p>
    <w:p>
      <w:pPr>
        <w:spacing w:line="360" w:lineRule="auto" w:before="0" w:after="200"/>
        <w:jc w:val="center"/>
      </w:pPr>
      <w:r>
        <w:rPr>
          <w:rFonts w:ascii="Times New Roman" w:hAnsi="Times New Roman" w:eastAsia="Times New Roman" w:cs="Times New Roman"/>
          <w:b/>
          <w:i w:val="0"/>
          <w:sz w:val="24"/>
        </w:rPr>
        <w:t>EL CLIENTE</w:t>
      </w:r>
    </w:p>
    <w:p>
      <w:pPr>
        <w:spacing w:line="360" w:lineRule="auto" w:before="0" w:after="120"/>
        <w:ind w:firstLine="720"/>
        <w:jc w:val="both"/>
      </w:pPr>
      <w:r>
        <w:rPr>
          <w:rFonts w:ascii="Times New Roman" w:hAnsi="Times New Roman" w:eastAsia="Times New Roman" w:cs="Times New Roman"/>
          <w:b w:val="0"/>
          <w:i w:val="0"/>
          <w:sz w:val="24"/>
        </w:rPr>
        <w:t>Nombre: María Fernanda López Hernández</w:t>
      </w:r>
    </w:p>
    <w:p>
      <w:pPr>
        <w:spacing w:line="360" w:lineRule="auto" w:before="0" w:after="120"/>
        <w:ind w:firstLine="720"/>
        <w:jc w:val="both"/>
      </w:pPr>
      <w:r>
        <w:rPr>
          <w:rFonts w:ascii="Times New Roman" w:hAnsi="Times New Roman" w:eastAsia="Times New Roman" w:cs="Times New Roman"/>
          <w:b w:val="0"/>
          <w:i w:val="0"/>
          <w:sz w:val="24"/>
        </w:rPr>
        <w:t>Firma: _________________________________</w:t>
      </w:r>
    </w:p>
    <w:p>
      <w:pPr>
        <w:spacing w:line="360" w:lineRule="auto" w:before="0" w:after="120"/>
        <w:ind w:firstLine="720"/>
        <w:jc w:val="both"/>
      </w:pPr>
      <w:r>
        <w:rPr>
          <w:rFonts w:ascii="Times New Roman" w:hAnsi="Times New Roman" w:eastAsia="Times New Roman" w:cs="Times New Roman"/>
          <w:b w:val="0"/>
          <w:i w:val="0"/>
          <w:sz w:val="24"/>
        </w:rPr>
        <w:t>Domicilio: Calle 5 de Mayo 456, Col. Centro, Alc. Cuauhtémoc, C.P. 06000, CDMX</w:t>
      </w:r>
    </w:p>
    <w:p>
      <w:pPr>
        <w:spacing w:line="360" w:lineRule="auto" w:before="0" w:after="120"/>
        <w:ind w:firstLine="720"/>
        <w:jc w:val="both"/>
      </w:pPr>
      <w:r>
        <w:rPr>
          <w:rFonts w:ascii="Times New Roman" w:hAnsi="Times New Roman" w:eastAsia="Times New Roman" w:cs="Times New Roman"/>
          <w:b w:val="0"/>
          <w:i w:val="0"/>
          <w:sz w:val="24"/>
        </w:rPr>
        <w:t>Correo electrónico: mflopez@correo.com</w:t>
      </w:r>
    </w:p>
    <w:p>
      <w:pPr>
        <w:spacing w:line="360" w:lineRule="auto" w:before="0" w:after="200"/>
        <w:jc w:val="center"/>
      </w:pPr>
      <w:r>
        <w:rPr>
          <w:rFonts w:ascii="Times New Roman" w:hAnsi="Times New Roman" w:eastAsia="Times New Roman" w:cs="Times New Roman"/>
          <w:b/>
          <w:i w:val="0"/>
          <w:sz w:val="24"/>
        </w:rPr>
        <w:t>TESTIGO</w:t>
      </w:r>
    </w:p>
    <w:p>
      <w:pPr>
        <w:spacing w:line="360" w:lineRule="auto" w:before="0" w:after="120"/>
        <w:ind w:firstLine="720"/>
        <w:jc w:val="both"/>
      </w:pPr>
      <w:r>
        <w:rPr>
          <w:rFonts w:ascii="Times New Roman" w:hAnsi="Times New Roman" w:eastAsia="Times New Roman" w:cs="Times New Roman"/>
          <w:b w:val="0"/>
          <w:i w:val="0"/>
          <w:sz w:val="24"/>
        </w:rPr>
        <w:t>Nombre: Ana Patricia Ruiz López</w:t>
      </w:r>
    </w:p>
    <w:p>
      <w:pPr>
        <w:spacing w:line="360" w:lineRule="auto" w:before="0" w:after="120"/>
        <w:ind w:firstLine="720"/>
        <w:jc w:val="both"/>
      </w:pPr>
      <w:r>
        <w:rPr>
          <w:rFonts w:ascii="Times New Roman" w:hAnsi="Times New Roman" w:eastAsia="Times New Roman" w:cs="Times New Roman"/>
          <w:b w:val="0"/>
          <w:i w:val="0"/>
          <w:sz w:val="24"/>
        </w:rPr>
        <w:t>Firma: _________________________________</w:t>
      </w:r>
    </w:p>
    <w:p>
      <w:pPr>
        <w:spacing w:line="360" w:lineRule="auto" w:before="0" w:after="200"/>
        <w:jc w:val="center"/>
      </w:pPr>
      <w:r>
        <w:rPr>
          <w:rFonts w:ascii="Times New Roman" w:hAnsi="Times New Roman" w:eastAsia="Times New Roman" w:cs="Times New Roman"/>
          <w:b/>
          <w:i w:val="0"/>
          <w:sz w:val="24"/>
        </w:rPr>
        <w:t>TESTIGO</w:t>
      </w:r>
    </w:p>
    <w:p>
      <w:pPr>
        <w:spacing w:line="360" w:lineRule="auto" w:before="0" w:after="120"/>
        <w:ind w:firstLine="720"/>
        <w:jc w:val="both"/>
      </w:pPr>
      <w:r>
        <w:rPr>
          <w:rFonts w:ascii="Times New Roman" w:hAnsi="Times New Roman" w:eastAsia="Times New Roman" w:cs="Times New Roman"/>
          <w:b w:val="0"/>
          <w:i w:val="0"/>
          <w:sz w:val="24"/>
        </w:rPr>
        <w:t>Nombre: Ricardo Hernández Pérez</w:t>
      </w:r>
    </w:p>
    <w:p>
      <w:pPr>
        <w:spacing w:line="360" w:lineRule="auto" w:before="0" w:after="120"/>
        <w:ind w:firstLine="720"/>
        <w:jc w:val="both"/>
      </w:pPr>
      <w:r>
        <w:rPr>
          <w:rFonts w:ascii="Times New Roman" w:hAnsi="Times New Roman" w:eastAsia="Times New Roman" w:cs="Times New Roman"/>
          <w:b w:val="0"/>
          <w:i w:val="0"/>
          <w:sz w:val="24"/>
        </w:rPr>
        <w:t>Firma: _________________________________</w:t>
      </w:r>
    </w:p>
    <w:sectPr w:rsidR="00FC693F" w:rsidRPr="0006063C" w:rsidSect="00034616">
      <w:pgSz w:w="12240" w:h="15840"/>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